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spacing w:before="156" w:beforeLines="50" w:after="156" w:afterLines="50" w:line="480" w:lineRule="exact"/>
        <w:jc w:val="center"/>
        <w:rPr>
          <w:rFonts w:hint="eastAsia" w:ascii="微软雅黑" w:hAnsi="微软雅黑" w:eastAsia="微软雅黑"/>
          <w:b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/>
          <w:b/>
          <w:sz w:val="24"/>
          <w:szCs w:val="24"/>
        </w:rPr>
        <w:t>——课程内容——</w:t>
      </w:r>
    </w:p>
    <w:p>
      <w:pPr>
        <w:spacing w:before="156" w:beforeLines="50" w:after="156" w:afterLines="50" w:line="48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生涯咨询师实践技能培训</w:t>
      </w:r>
    </w:p>
    <w:bookmarkEnd w:id="0"/>
    <w:tbl>
      <w:tblPr>
        <w:tblStyle w:val="2"/>
        <w:tblW w:w="8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126"/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0" w:type="dxa"/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时间</w:t>
            </w:r>
          </w:p>
        </w:tc>
        <w:tc>
          <w:tcPr>
            <w:tcW w:w="2126" w:type="dxa"/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题目</w:t>
            </w:r>
          </w:p>
        </w:tc>
        <w:tc>
          <w:tcPr>
            <w:tcW w:w="4273" w:type="dxa"/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第一天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上午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咨询前的准备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咨询师角色定位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咨询工作基本流程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咨询室的设计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500" w:lineRule="exact"/>
              <w:ind w:left="357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第一天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下午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建立关系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咨询结构</w:t>
            </w:r>
          </w:p>
          <w:p>
            <w:pPr>
              <w:pStyle w:val="4"/>
              <w:numPr>
                <w:ilvl w:val="0"/>
                <w:numId w:val="2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人本主义</w:t>
            </w:r>
          </w:p>
          <w:p>
            <w:pPr>
              <w:pStyle w:val="4"/>
              <w:numPr>
                <w:ilvl w:val="0"/>
                <w:numId w:val="2"/>
              </w:numPr>
              <w:spacing w:after="0" w:line="500" w:lineRule="exact"/>
              <w:ind w:left="357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初始访谈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第二天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上午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澄清问题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建立假设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搜集信息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00" w:lineRule="exact"/>
              <w:ind w:left="357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验证假设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第二天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下午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分析问题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不同理论，不同视角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匹配，平衡，适应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00" w:lineRule="exact"/>
              <w:ind w:left="357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决策，学习，行动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第三天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上午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解决问题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pStyle w:val="4"/>
              <w:numPr>
                <w:ilvl w:val="0"/>
                <w:numId w:val="5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目标探索，测评解析</w:t>
            </w:r>
          </w:p>
          <w:p>
            <w:pPr>
              <w:pStyle w:val="4"/>
              <w:numPr>
                <w:ilvl w:val="0"/>
                <w:numId w:val="5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引导平衡，鼓励适应</w:t>
            </w:r>
          </w:p>
          <w:p>
            <w:pPr>
              <w:pStyle w:val="4"/>
              <w:numPr>
                <w:ilvl w:val="0"/>
                <w:numId w:val="5"/>
              </w:numPr>
              <w:spacing w:after="0" w:line="500" w:lineRule="exact"/>
              <w:ind w:left="357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分析决策，促进行动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第三天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下午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行动与评估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spacing w:after="0" w:line="500" w:lineRule="exact"/>
              <w:ind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合理目标</w:t>
            </w:r>
          </w:p>
          <w:p>
            <w:pPr>
              <w:pStyle w:val="4"/>
              <w:numPr>
                <w:ilvl w:val="0"/>
                <w:numId w:val="6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开放反馈</w:t>
            </w:r>
          </w:p>
          <w:p>
            <w:pPr>
              <w:pStyle w:val="4"/>
              <w:numPr>
                <w:ilvl w:val="0"/>
                <w:numId w:val="6"/>
              </w:numPr>
              <w:spacing w:after="0" w:line="500" w:lineRule="exact"/>
              <w:ind w:left="357" w:hanging="357"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案例督导</w:t>
            </w:r>
          </w:p>
          <w:p>
            <w:pPr>
              <w:pStyle w:val="4"/>
              <w:numPr>
                <w:ilvl w:val="0"/>
                <w:numId w:val="6"/>
              </w:numPr>
              <w:spacing w:after="0" w:line="500" w:lineRule="exact"/>
              <w:ind w:left="357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咨询师个人成长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3B9"/>
    <w:multiLevelType w:val="multilevel"/>
    <w:tmpl w:val="0BD463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01B74"/>
    <w:multiLevelType w:val="multilevel"/>
    <w:tmpl w:val="2A301B7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F3E04"/>
    <w:multiLevelType w:val="multilevel"/>
    <w:tmpl w:val="512F3E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8F597C"/>
    <w:multiLevelType w:val="multilevel"/>
    <w:tmpl w:val="578F59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857F64"/>
    <w:multiLevelType w:val="multilevel"/>
    <w:tmpl w:val="59857F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923F64"/>
    <w:multiLevelType w:val="multilevel"/>
    <w:tmpl w:val="7C923F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F5634"/>
    <w:rsid w:val="0D6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2019-08-27T02:28:00Z</dcterms:created>
  <dc:creator>兵临城下</dc:creator>
  <cp:lastModifiedBy>兵临城下</cp:lastModifiedBy>
  <dcterms:modified xsi:type="dcterms:W3CDTF">2019-08-27T02:30:52Z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